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EF" w:rsidRPr="00F533EF" w:rsidRDefault="00F533EF" w:rsidP="00F533EF">
      <w:pPr>
        <w:pStyle w:val="berschrift1"/>
        <w:spacing w:before="0" w:after="0" w:line="276" w:lineRule="auto"/>
        <w:jc w:val="left"/>
        <w:rPr>
          <w:lang w:val="pt-BR"/>
        </w:rPr>
      </w:pPr>
      <w:r w:rsidRPr="00F533EF">
        <w:rPr>
          <w:lang w:val="pt-BR"/>
        </w:rPr>
        <w:t>M&amp;T Expo 2018: O Wirtgen Group apresentará soluções inovadoras para a América Latina</w:t>
      </w:r>
    </w:p>
    <w:p w:rsidR="00F533EF" w:rsidRPr="00F533EF" w:rsidRDefault="00F533EF" w:rsidP="00F533EF">
      <w:pPr>
        <w:pStyle w:val="Text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rStyle w:val="Hervorhebung"/>
          <w:lang w:val="pt-BR"/>
        </w:rPr>
      </w:pPr>
      <w:r w:rsidRPr="00F533EF">
        <w:rPr>
          <w:rStyle w:val="Hervorhebung"/>
          <w:lang w:val="pt-BR"/>
        </w:rPr>
        <w:t xml:space="preserve">Na M&amp;T Expo deste ano, realizada a partir de </w:t>
      </w:r>
      <w:r w:rsidR="00956FF0">
        <w:rPr>
          <w:rStyle w:val="Hervorhebung"/>
          <w:lang w:val="pt-BR"/>
        </w:rPr>
        <w:t>26</w:t>
      </w:r>
      <w:r w:rsidRPr="00F533EF">
        <w:rPr>
          <w:rStyle w:val="Hervorhebung"/>
          <w:lang w:val="pt-BR"/>
        </w:rPr>
        <w:t xml:space="preserve"> a </w:t>
      </w:r>
      <w:r w:rsidR="00956FF0">
        <w:rPr>
          <w:rStyle w:val="Hervorhebung"/>
          <w:lang w:val="pt-BR"/>
        </w:rPr>
        <w:t>29</w:t>
      </w:r>
      <w:r w:rsidRPr="00F533EF">
        <w:rPr>
          <w:rStyle w:val="Hervorhebung"/>
          <w:lang w:val="pt-BR"/>
        </w:rPr>
        <w:t xml:space="preserve"> de </w:t>
      </w:r>
      <w:r w:rsidR="00956FF0">
        <w:rPr>
          <w:rStyle w:val="Hervorhebung"/>
          <w:lang w:val="pt-BR"/>
        </w:rPr>
        <w:t>novembro</w:t>
      </w:r>
      <w:bookmarkStart w:id="0" w:name="_GoBack"/>
      <w:bookmarkEnd w:id="0"/>
      <w:r w:rsidRPr="00F533EF">
        <w:rPr>
          <w:rStyle w:val="Hervorhebung"/>
          <w:lang w:val="pt-BR"/>
        </w:rPr>
        <w:t xml:space="preserve"> de 2018, n</w:t>
      </w:r>
      <w:r w:rsidR="00A54DDE">
        <w:rPr>
          <w:rStyle w:val="Hervorhebung"/>
          <w:lang w:val="pt-BR"/>
        </w:rPr>
        <w:t>o</w:t>
      </w:r>
      <w:r w:rsidRPr="00F533EF">
        <w:rPr>
          <w:rStyle w:val="Hervorhebung"/>
          <w:lang w:val="pt-BR"/>
        </w:rPr>
        <w:t xml:space="preserve"> </w:t>
      </w:r>
      <w:r w:rsidRPr="00F533EF">
        <w:rPr>
          <w:b/>
          <w:lang w:val="pt-BR"/>
        </w:rPr>
        <w:t>São Paulo Expo no Brasil, o Wirtgen Group</w:t>
      </w:r>
      <w:r w:rsidRPr="00F533EF">
        <w:rPr>
          <w:lang w:val="pt-BR"/>
        </w:rPr>
        <w:t xml:space="preserve"> </w:t>
      </w:r>
      <w:r w:rsidRPr="00F533EF">
        <w:rPr>
          <w:b/>
          <w:lang w:val="pt-BR"/>
        </w:rPr>
        <w:t xml:space="preserve">(estande nº 500) novamente </w:t>
      </w:r>
      <w:r w:rsidR="00582494">
        <w:rPr>
          <w:b/>
          <w:lang w:val="pt-BR"/>
        </w:rPr>
        <w:t>apresentará</w:t>
      </w:r>
      <w:r w:rsidRPr="00F533EF">
        <w:rPr>
          <w:b/>
          <w:lang w:val="pt-BR"/>
        </w:rPr>
        <w:t xml:space="preserve"> uma amostra representativa de seu maquinário e de suas tecnologias de construção e recuperação rodoviárias. Do total de 15 máquinas exibidas, 7 são lançamentos no mercado brasileiro e a maioria delas também é novidade no mercado latino-americano.</w:t>
      </w: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 xml:space="preserve">Com 60 anos de experiência com equipamentos de pavimentação, a Ciber Equipamentos Rodoviários, uma empresa do Wirtgen Group sediada no Brasil e operando na América Latina, África, Oceania e no Sudeste Asiático, </w:t>
      </w:r>
      <w:r w:rsidR="005C29B8">
        <w:rPr>
          <w:lang w:val="pt-BR"/>
        </w:rPr>
        <w:t xml:space="preserve">vai expor em nome do </w:t>
      </w:r>
      <w:r w:rsidRPr="00F533EF">
        <w:rPr>
          <w:lang w:val="pt-BR"/>
        </w:rPr>
        <w:t>Wirtgen</w:t>
      </w:r>
      <w:r w:rsidR="005C29B8">
        <w:rPr>
          <w:lang w:val="pt-BR"/>
        </w:rPr>
        <w:t xml:space="preserve"> Group</w:t>
      </w:r>
      <w:r w:rsidR="00C0728C">
        <w:rPr>
          <w:lang w:val="pt-BR"/>
        </w:rPr>
        <w:t xml:space="preserve"> durante a M&amp;</w:t>
      </w:r>
      <w:r w:rsidRPr="00F533EF">
        <w:rPr>
          <w:lang w:val="pt-BR"/>
        </w:rPr>
        <w:t>T Expo 2018. “As inovações tecnológicas do Wirtgen Group estão sendo continuamente desenvolvidas e aprimoradas, oferecendo, assim, os meios para construir e fazer a manutenção de estradas de forma mais rápida, com maior qualidade, mas com menores c</w:t>
      </w:r>
      <w:r w:rsidR="00B4354B">
        <w:rPr>
          <w:lang w:val="pt-BR"/>
        </w:rPr>
        <w:t>ustos,” explica Luiz Marcelo Te</w:t>
      </w:r>
      <w:r w:rsidRPr="00F533EF">
        <w:rPr>
          <w:lang w:val="pt-BR"/>
        </w:rPr>
        <w:t>gon, presidente comercial da Ciber Equipamentos Rodoviários.</w:t>
      </w: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 xml:space="preserve">O mostruário da </w:t>
      </w:r>
      <w:r w:rsidRPr="00F533EF">
        <w:rPr>
          <w:b/>
          <w:lang w:val="pt-BR"/>
        </w:rPr>
        <w:t xml:space="preserve">Wirtgen </w:t>
      </w:r>
      <w:r w:rsidRPr="00F533EF">
        <w:rPr>
          <w:lang w:val="pt-BR"/>
        </w:rPr>
        <w:t>na exposição inclui fresadoras de todas as três classes de desempenho: a fresadora de pequeno porte W 100 é especialmente adaptada ao mercado da América Latina e é produzida pela Ciber em Porto Alegre. O carregador traseiro manobrável oferece uma variedade de aplicações que abrangem desde trabalhos de fresagem de superfície de revestimento até a remoção total do pavimento. Outra peça sendo exibida, a fresadora compacta de 1 metro W 100 CF, será mostrada pela primeira vez em uma feira comercial da América Latina. O carregador frontal impressiona com seu alto desempenho. O ajuste flexível do ângulo de r</w:t>
      </w:r>
      <w:r w:rsidR="004F610B">
        <w:rPr>
          <w:lang w:val="pt-BR"/>
        </w:rPr>
        <w:t>otação extra</w:t>
      </w:r>
      <w:r w:rsidRPr="00F533EF">
        <w:rPr>
          <w:lang w:val="pt-BR"/>
        </w:rPr>
        <w:t>grande e da velocidade do transportador de carregamento frontal garantem um carregamento eficiente de materiais. Em terceiro lugar nesse time está a fresadora W 200 de fácil operação. Oferecendo resultados de fresagem de altíssima qualidade a um baixo custo operacional imbatível, a fresadora de grande porte também é fácil de ser transportada.</w:t>
      </w: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</w:p>
    <w:p w:rsidR="002F2B31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 xml:space="preserve">Além disso, a Wirtgen apresentará também sua estabilizadora de solo e a recicladora a frio WR 240. A versatilidade da série WR é idealmente adaptada à estabilização eficiente, em larga escala, de terrenos com capacidade de resistência insuficiente, com a ajuda de aditivos como cimento, cal e água. No modo de reciclagem a frio, a WR 240 converte camadas de asfalto, que necessitam de reabilitação devido a sua má qualidade, em materiais de construção de alta qualidade. Para sua série WR, a Wirtgen desenvolveu uma solução que é mais que perfeita até mesmo para os requisitos mais extremos em ambas as aplicações: o rotor de fresagem e mistura </w:t>
      </w:r>
      <w:r w:rsidRPr="00F533EF">
        <w:rPr>
          <w:lang w:val="pt-BR"/>
        </w:rPr>
        <w:lastRenderedPageBreak/>
        <w:t>DURAFORCE. Este novo desenvolvimento marca o fim dos períodos de troca de ferramentas desvantajosos e, em vez disso, maximiza os tempos operacionais lucrativos.</w:t>
      </w:r>
    </w:p>
    <w:p w:rsidR="0030316D" w:rsidRPr="00F533EF" w:rsidRDefault="0030316D" w:rsidP="00F75B79">
      <w:pPr>
        <w:pStyle w:val="Text"/>
        <w:spacing w:line="276" w:lineRule="auto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 xml:space="preserve">A </w:t>
      </w:r>
      <w:r w:rsidRPr="00F533EF">
        <w:rPr>
          <w:b/>
          <w:iCs/>
          <w:lang w:val="pt-BR"/>
        </w:rPr>
        <w:t>Vögele</w:t>
      </w:r>
      <w:r w:rsidRPr="00F533EF">
        <w:rPr>
          <w:lang w:val="pt-BR"/>
        </w:rPr>
        <w:t xml:space="preserve"> exibirá dois modelos rodoviários, a SUPER 1300-3 e a SUPER 1800-3. A SUPER 1300-3 da classe compacta é uma pavimentadora extremamente compacta cujo pequeno porte a torna ideal para diversas aplicações diferentes. Com uma ampla faixa de larguras de pavimentação que se estende de 0,77 m a 5 m, a SUPER 1300-3 domina com maestria as tarefas em vias para ciclistas e pedestres, pistas rurais, estradas secundárias e espaços públicos. A pavimentadora é equipada com um moderno motor a diesel DEUTZ com potência de 74.4kW, combinado com um uma mesa extensível A3B 340 em versão TV proporcionando uma compactação excepcional. Assim como todas as mesas da Vögele, ela é equipada com um sistema elétrico de aquecimento que estabelece novos padrões em termos de desempenho e eficiência energética.</w:t>
      </w: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>O segundo modelo, a SUPER 1800-3 da classe universal, se encarrega de tarefas de pavimentação de rodovias, estradas rurais e espaços públicos igualmente, mesmo em rotundas estreitas. Seu foco é, principalmente, em fatores ambientais, econômicos e ergonômicos. A inovadora pavimentadora de asfalto ecologicamente correta e econômica é baseada em uma tecnologia fácil de usar e de última geração. O pacote Vögele EcoPlus, por exemplo, reduz significativamente</w:t>
      </w:r>
      <w:r w:rsidR="00C0728C">
        <w:rPr>
          <w:lang w:val="pt-BR"/>
        </w:rPr>
        <w:t>,</w:t>
      </w:r>
      <w:r w:rsidRPr="00F533EF">
        <w:rPr>
          <w:lang w:val="pt-BR"/>
        </w:rPr>
        <w:t xml:space="preserve"> tanto o consumo de combustível quanto os níveis de ruído. Além do mais, as funções AutoSet Plus e PaveDock Assistant tornam o trabalho com a SUPER 1800-3 ainda mais fácil. </w:t>
      </w: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lang w:val="pt-BR"/>
        </w:rPr>
        <w:t>Tanto a SUPER 1800-3 quanto a SUPER 1300-3 são equipadas com o sistema operacional ErgoPlus 3 de fácil utilização. A tela colorida possui uma interface de alto contraste que oferece uma excelente legibilidade, mesmo em condições com pouca iluminação. Símbolos de autoexplicativos e de linguagem neutra permitem que o operador da pavimentadora trabalhe de forma intuitiva. E ainda, o assento e o console do operador da pavimentadora na plataforma da pavimentadora, bem como os consoles da mesa, são fáceis de se ajustar ás necessidades da equipe de trabalho de pavimentação. O revestimento lateral oferece uma proteção eficaz contra o vento e a chuva.</w:t>
      </w:r>
    </w:p>
    <w:p w:rsidR="00F533EF" w:rsidRPr="00F533EF" w:rsidRDefault="00F533EF" w:rsidP="00F533EF">
      <w:pPr>
        <w:pStyle w:val="Text"/>
        <w:spacing w:line="276" w:lineRule="auto"/>
        <w:rPr>
          <w:rStyle w:val="Hervorhebung"/>
          <w:b w:val="0"/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rFonts w:ascii="Verdana" w:eastAsia="Calibri" w:hAnsi="Verdana" w:cs="Times New Roman"/>
          <w:iCs/>
          <w:szCs w:val="22"/>
          <w:lang w:val="pt-BR"/>
        </w:rPr>
      </w:pPr>
      <w:r w:rsidRPr="00F533EF">
        <w:rPr>
          <w:rFonts w:ascii="Verdana" w:hAnsi="Verdana"/>
          <w:iCs/>
          <w:szCs w:val="22"/>
          <w:lang w:val="pt-BR"/>
        </w:rPr>
        <w:t xml:space="preserve">A </w:t>
      </w:r>
      <w:r w:rsidRPr="00F533EF">
        <w:rPr>
          <w:rFonts w:ascii="Verdana" w:hAnsi="Verdana"/>
          <w:b/>
          <w:iCs/>
          <w:szCs w:val="22"/>
          <w:lang w:val="pt-BR"/>
        </w:rPr>
        <w:t>Hamm</w:t>
      </w:r>
      <w:r w:rsidRPr="00F533EF">
        <w:rPr>
          <w:rFonts w:ascii="Verdana" w:hAnsi="Verdana"/>
          <w:iCs/>
          <w:szCs w:val="22"/>
          <w:lang w:val="pt-BR"/>
        </w:rPr>
        <w:t>, fabricante líder de tecnologia de compactação na América do Sul e no mundo todo, apresentará seu compactador 3520 com um peso operacional de 20 t, e o compactador 2411 de 11 t – uma máquina versátil para tarefas de terraplanagem. Para construções de asfalto, a Hamm está apresentando vários rolos tandem articulados: dois rolos compactos da série HD CompactLine, o rolo vibratório HD 10 VV e o rolo combinado HD 14 VT, e dois rolos combinados com um peso operacional de 9 t, tipo HD 90 K e HD 090K com tecnologia de oscilação. Além disso, a Hamm exibirá o rolo com roda de borracha GRW 280-12H, em São Paulo. Este rolo pode ser usado tanto para construções em asfalto e para terraplanagem.</w:t>
      </w:r>
    </w:p>
    <w:p w:rsidR="00F533EF" w:rsidRPr="00F533EF" w:rsidRDefault="00F533EF" w:rsidP="00F533EF">
      <w:pPr>
        <w:pStyle w:val="Text"/>
        <w:spacing w:line="276" w:lineRule="auto"/>
        <w:rPr>
          <w:rFonts w:ascii="Verdana" w:eastAsia="Calibri" w:hAnsi="Verdana" w:cs="Times New Roman"/>
          <w:iCs/>
          <w:szCs w:val="22"/>
          <w:lang w:val="pt-BR"/>
        </w:rPr>
      </w:pPr>
    </w:p>
    <w:p w:rsidR="00F533EF" w:rsidRPr="00F533EF" w:rsidRDefault="00F533EF" w:rsidP="00F533EF">
      <w:pPr>
        <w:pStyle w:val="Text"/>
        <w:spacing w:line="276" w:lineRule="auto"/>
        <w:rPr>
          <w:lang w:val="pt-BR"/>
        </w:rPr>
      </w:pPr>
      <w:r w:rsidRPr="00F533EF">
        <w:rPr>
          <w:rFonts w:ascii="Verdana" w:hAnsi="Verdana"/>
          <w:iCs/>
          <w:szCs w:val="22"/>
          <w:lang w:val="pt-BR"/>
        </w:rPr>
        <w:t xml:space="preserve">A </w:t>
      </w:r>
      <w:r w:rsidRPr="00F533EF">
        <w:rPr>
          <w:rFonts w:ascii="Verdana" w:hAnsi="Verdana"/>
          <w:b/>
          <w:iCs/>
          <w:szCs w:val="22"/>
          <w:lang w:val="pt-BR"/>
        </w:rPr>
        <w:t>Ciber</w:t>
      </w:r>
      <w:r w:rsidRPr="00F533EF">
        <w:rPr>
          <w:rFonts w:ascii="Verdana" w:hAnsi="Verdana"/>
          <w:iCs/>
          <w:szCs w:val="22"/>
          <w:lang w:val="pt-BR"/>
        </w:rPr>
        <w:t xml:space="preserve"> completará a linha de produtos do Wirtgen Group. Os novos desafios da indústria de pavimentação, tais como a produção desejada de misturas de asfalto sustentáveis, misturas mais econômicas e misturas com maior durabilidade têm um grande impacto nos aditivos, projetos e usinas. É por isso que a Ciber mostrará suas inovações mais importantes ao apresentar a nova linha de usinas de asfalto iNOVA com as tecnologias mais recentes e exclusivas no mercado.</w:t>
      </w:r>
    </w:p>
    <w:p w:rsidR="00D8377E" w:rsidRPr="00F533EF" w:rsidRDefault="00D8377E">
      <w:pPr>
        <w:rPr>
          <w:sz w:val="22"/>
          <w:lang w:val="pt-BR"/>
        </w:rPr>
      </w:pPr>
    </w:p>
    <w:p w:rsidR="0030316D" w:rsidRPr="00601A7E" w:rsidRDefault="00C52A55" w:rsidP="00C52A55">
      <w:pPr>
        <w:pStyle w:val="HeadlineFotos"/>
        <w:rPr>
          <w:lang w:val="en-US"/>
        </w:rPr>
      </w:pPr>
      <w:r>
        <w:rPr>
          <w:rFonts w:eastAsia="Calibri" w:cs="Arial"/>
          <w:caps w:val="0"/>
          <w:szCs w:val="22"/>
          <w:lang w:val="en-US"/>
        </w:rPr>
        <w:t>Fotos</w:t>
      </w:r>
      <w:r w:rsidR="00D166AC" w:rsidRPr="00601A7E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5"/>
        <w:gridCol w:w="4833"/>
      </w:tblGrid>
      <w:tr w:rsidR="00D166AC" w:rsidRPr="00956FF0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601A7E" w:rsidRDefault="0030316D" w:rsidP="00D166AC">
            <w:pPr>
              <w:rPr>
                <w:lang w:val="en-US"/>
              </w:rPr>
            </w:pPr>
            <w:r w:rsidRPr="00601A7E">
              <w:rPr>
                <w:b/>
                <w:noProof/>
                <w:lang w:eastAsia="de-DE"/>
              </w:rPr>
              <w:drawing>
                <wp:inline distT="0" distB="0" distL="0" distR="0" wp14:anchorId="638F372D" wp14:editId="0844B5F5">
                  <wp:extent cx="2770030" cy="1843612"/>
                  <wp:effectExtent l="0" t="0" r="0" b="4445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030" cy="184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52A55" w:rsidRPr="005C29B8" w:rsidRDefault="00C52A55" w:rsidP="00C52A55">
            <w:pPr>
              <w:pStyle w:val="berschrift3"/>
              <w:outlineLvl w:val="2"/>
              <w:rPr>
                <w:lang w:val="pt-BR"/>
              </w:rPr>
            </w:pPr>
            <w:r w:rsidRPr="005C29B8">
              <w:rPr>
                <w:lang w:val="pt-BR"/>
              </w:rPr>
              <w:t>W_photo_W100CFi_00947_HI</w:t>
            </w:r>
          </w:p>
          <w:p w:rsidR="00D166AC" w:rsidRPr="00C52A55" w:rsidRDefault="00C52A55" w:rsidP="00C52A55">
            <w:pPr>
              <w:pStyle w:val="Text"/>
              <w:jc w:val="left"/>
              <w:rPr>
                <w:sz w:val="20"/>
                <w:lang w:val="pt-BR"/>
              </w:rPr>
            </w:pPr>
            <w:r w:rsidRPr="00C52A55">
              <w:rPr>
                <w:sz w:val="20"/>
                <w:lang w:val="pt-BR"/>
              </w:rPr>
              <w:t>A W 100 CF da classe compacta, com largura operacional de 1 metro e profundidade operacional de 0 a 300 mm, domina todas as aplicações, como a fresagem de camadas de pavimentação ou ligações de fresagem em projetos de recuperação de estradas. Com seu peso de maquinário modificado e suas dimensões compactas, a fresadora compacta da Wirtgen pode ser facilmente transportada sem nenhuma autorização especial.</w:t>
            </w:r>
          </w:p>
        </w:tc>
      </w:tr>
    </w:tbl>
    <w:p w:rsidR="00D166AC" w:rsidRPr="00C52A55" w:rsidRDefault="00D166AC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A22FC4" w:rsidRPr="00956FF0" w:rsidTr="00D83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7" w:type="dxa"/>
            <w:tcBorders>
              <w:right w:val="single" w:sz="4" w:space="0" w:color="auto"/>
            </w:tcBorders>
          </w:tcPr>
          <w:p w:rsidR="00A22FC4" w:rsidRPr="00601A7E" w:rsidRDefault="00A22FC4" w:rsidP="006B6D1A">
            <w:pPr>
              <w:rPr>
                <w:lang w:val="en-US"/>
              </w:rPr>
            </w:pPr>
            <w:r w:rsidRPr="00601A7E">
              <w:rPr>
                <w:b/>
                <w:noProof/>
                <w:lang w:eastAsia="de-DE"/>
              </w:rPr>
              <w:drawing>
                <wp:inline distT="0" distB="0" distL="0" distR="0" wp14:anchorId="14D7948F" wp14:editId="2D6AFEAD">
                  <wp:extent cx="2766060" cy="1844040"/>
                  <wp:effectExtent l="0" t="0" r="0" b="381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5" w:type="dxa"/>
          </w:tcPr>
          <w:p w:rsidR="00C52A55" w:rsidRPr="005C29B8" w:rsidRDefault="00C52A55" w:rsidP="00C52A55">
            <w:pPr>
              <w:pStyle w:val="berschrift3"/>
              <w:outlineLvl w:val="2"/>
              <w:rPr>
                <w:lang w:val="pt-BR"/>
              </w:rPr>
            </w:pPr>
            <w:r w:rsidRPr="005C29B8">
              <w:rPr>
                <w:lang w:val="pt-BR"/>
              </w:rPr>
              <w:t>VOEGELE_SUPER1300-3_SUPER1800-3</w:t>
            </w:r>
          </w:p>
          <w:p w:rsidR="00A22FC4" w:rsidRPr="00C52A55" w:rsidRDefault="00C52A55" w:rsidP="00C52A55">
            <w:pPr>
              <w:pStyle w:val="Text"/>
              <w:jc w:val="left"/>
              <w:rPr>
                <w:sz w:val="20"/>
                <w:lang w:val="pt-BR"/>
              </w:rPr>
            </w:pPr>
            <w:r w:rsidRPr="00C52A55">
              <w:rPr>
                <w:sz w:val="20"/>
                <w:lang w:val="pt-BR"/>
              </w:rPr>
              <w:t>A Vögele exibirá dois modelos de pavimentadoras rodoviárias, a SUPER 1300-2 e a SUPER 1800-3 na M&amp;t Expo deste ano. Os representantes da classe compacta e da classe universal são ambas equipadas com o sistema operacional ErgoPlus de fácil utilização.</w:t>
            </w:r>
          </w:p>
        </w:tc>
      </w:tr>
    </w:tbl>
    <w:p w:rsidR="00C52A55" w:rsidRDefault="00C52A55" w:rsidP="00A22FC4">
      <w:pPr>
        <w:pStyle w:val="Text"/>
        <w:rPr>
          <w:lang w:val="pt-BR"/>
        </w:rPr>
      </w:pPr>
    </w:p>
    <w:p w:rsidR="00C52A55" w:rsidRDefault="00C52A55" w:rsidP="00C52A55">
      <w:pPr>
        <w:pStyle w:val="Text"/>
        <w:rPr>
          <w:lang w:val="pt-BR"/>
        </w:rPr>
      </w:pPr>
      <w:r>
        <w:rPr>
          <w:lang w:val="pt-BR"/>
        </w:rPr>
        <w:br w:type="page"/>
      </w:r>
    </w:p>
    <w:p w:rsidR="00C52A55" w:rsidRPr="00601A7E" w:rsidRDefault="00C52A55" w:rsidP="00C52A55">
      <w:pPr>
        <w:pStyle w:val="HeadlineFotos"/>
        <w:rPr>
          <w:lang w:val="en-US"/>
        </w:rPr>
      </w:pPr>
      <w:r>
        <w:rPr>
          <w:rFonts w:eastAsia="Calibri" w:cs="Arial"/>
          <w:caps w:val="0"/>
          <w:szCs w:val="22"/>
          <w:lang w:val="en-US"/>
        </w:rPr>
        <w:t>F</w:t>
      </w:r>
      <w:r w:rsidRPr="00601A7E">
        <w:rPr>
          <w:rFonts w:eastAsia="Calibri" w:cs="Arial"/>
          <w:caps w:val="0"/>
          <w:szCs w:val="22"/>
          <w:lang w:val="en-US"/>
        </w:rPr>
        <w:t>otos</w:t>
      </w:r>
      <w:r w:rsidRPr="00601A7E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7"/>
        <w:gridCol w:w="4547"/>
      </w:tblGrid>
      <w:tr w:rsidR="00A22FC4" w:rsidRPr="00956FF0" w:rsidTr="00C52A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4" w:type="dxa"/>
            <w:tcBorders>
              <w:right w:val="single" w:sz="4" w:space="0" w:color="auto"/>
            </w:tcBorders>
          </w:tcPr>
          <w:p w:rsidR="00A22FC4" w:rsidRPr="00601A7E" w:rsidRDefault="00A22FC4" w:rsidP="006B6D1A">
            <w:pPr>
              <w:rPr>
                <w:lang w:val="en-US"/>
              </w:rPr>
            </w:pPr>
            <w:r w:rsidRPr="00601A7E">
              <w:rPr>
                <w:b/>
                <w:noProof/>
                <w:lang w:eastAsia="de-DE"/>
              </w:rPr>
              <w:drawing>
                <wp:inline distT="0" distB="0" distL="0" distR="0" wp14:anchorId="50253239" wp14:editId="3E049956">
                  <wp:extent cx="2766060" cy="1844040"/>
                  <wp:effectExtent l="0" t="0" r="0" b="3810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4" w:type="dxa"/>
          </w:tcPr>
          <w:p w:rsidR="00C52A55" w:rsidRPr="00C52A55" w:rsidRDefault="00C52A55" w:rsidP="00C52A55">
            <w:pPr>
              <w:pStyle w:val="berschrift3"/>
              <w:outlineLvl w:val="2"/>
              <w:rPr>
                <w:lang w:val="pt-BR"/>
              </w:rPr>
            </w:pPr>
            <w:r w:rsidRPr="00C52A55">
              <w:rPr>
                <w:lang w:val="pt-BR"/>
              </w:rPr>
              <w:t>Composing HD10 3411 HD90K GRW28-12_final</w:t>
            </w:r>
          </w:p>
          <w:p w:rsidR="00C52A55" w:rsidRPr="00C52A55" w:rsidRDefault="00C52A55" w:rsidP="00C52A55">
            <w:pPr>
              <w:pStyle w:val="Text"/>
              <w:rPr>
                <w:sz w:val="20"/>
                <w:lang w:val="pt-BR"/>
              </w:rPr>
            </w:pPr>
            <w:r w:rsidRPr="00C52A55">
              <w:rPr>
                <w:sz w:val="20"/>
                <w:lang w:val="pt-BR"/>
              </w:rPr>
              <w:t xml:space="preserve">O catálogo de produtos da Hamm é composto por 63 compactadores com pesos operacionais que variam de 5 a 25 toneladas. Além disso, com 88 rolos tandem e combinados, a Hamm é a fabricante com a maior variedade de produtos neste segmento no mundo todo. </w:t>
            </w:r>
          </w:p>
          <w:p w:rsidR="00A22FC4" w:rsidRPr="00C52A55" w:rsidRDefault="00C52A55" w:rsidP="00C52A55">
            <w:pPr>
              <w:pStyle w:val="Text"/>
              <w:jc w:val="left"/>
              <w:rPr>
                <w:sz w:val="20"/>
                <w:lang w:val="pt-BR"/>
              </w:rPr>
            </w:pPr>
            <w:r w:rsidRPr="00C52A55">
              <w:rPr>
                <w:sz w:val="20"/>
                <w:lang w:val="pt-BR"/>
              </w:rPr>
              <w:t>A foto mostra (da esquerda para a direita): HD CompactLine HD 10 VV, HD 90K, GRW 280 e Compactador 3411.</w:t>
            </w:r>
          </w:p>
        </w:tc>
      </w:tr>
    </w:tbl>
    <w:p w:rsidR="00C52A55" w:rsidRPr="005C29B8" w:rsidRDefault="00C52A55" w:rsidP="00C52A55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20"/>
        <w:gridCol w:w="4788"/>
      </w:tblGrid>
      <w:tr w:rsidR="00D8377E" w:rsidRPr="00956FF0" w:rsidTr="00C44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7" w:type="dxa"/>
            <w:tcBorders>
              <w:right w:val="single" w:sz="4" w:space="0" w:color="auto"/>
            </w:tcBorders>
          </w:tcPr>
          <w:p w:rsidR="00D8377E" w:rsidRPr="00601A7E" w:rsidRDefault="00D8377E" w:rsidP="00DB3F40">
            <w:pPr>
              <w:rPr>
                <w:lang w:val="en-US"/>
              </w:rPr>
            </w:pPr>
            <w:r w:rsidRPr="00601A7E">
              <w:rPr>
                <w:b/>
                <w:noProof/>
                <w:lang w:eastAsia="de-DE"/>
              </w:rPr>
              <w:drawing>
                <wp:inline distT="0" distB="0" distL="0" distR="0" wp14:anchorId="734FD47C" wp14:editId="58978192">
                  <wp:extent cx="2803525" cy="1576982"/>
                  <wp:effectExtent l="0" t="0" r="0" b="4445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57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</w:tcPr>
          <w:p w:rsidR="00C52A55" w:rsidRPr="005C29B8" w:rsidRDefault="00A06133" w:rsidP="00C52A55">
            <w:pPr>
              <w:pStyle w:val="berschrift3"/>
              <w:outlineLvl w:val="2"/>
              <w:rPr>
                <w:lang w:val="pt-BR"/>
              </w:rPr>
            </w:pPr>
            <w:r>
              <w:rPr>
                <w:lang w:val="pt-BR"/>
              </w:rPr>
              <w:t>Linha Inova</w:t>
            </w:r>
            <w:r w:rsidR="00C52A55" w:rsidRPr="005C29B8">
              <w:rPr>
                <w:lang w:val="pt-BR"/>
              </w:rPr>
              <w:t xml:space="preserve"> da Ciber</w:t>
            </w:r>
          </w:p>
          <w:p w:rsidR="00D8377E" w:rsidRPr="00C52A55" w:rsidRDefault="00C52A55" w:rsidP="00A06133">
            <w:pPr>
              <w:pStyle w:val="Text"/>
              <w:jc w:val="left"/>
              <w:rPr>
                <w:sz w:val="20"/>
                <w:lang w:val="pt-BR"/>
              </w:rPr>
            </w:pPr>
            <w:r w:rsidRPr="00C52A55">
              <w:rPr>
                <w:sz w:val="20"/>
                <w:lang w:val="pt-BR"/>
              </w:rPr>
              <w:t xml:space="preserve">A </w:t>
            </w:r>
            <w:r w:rsidR="00A06133">
              <w:rPr>
                <w:sz w:val="20"/>
                <w:lang w:val="pt-BR"/>
              </w:rPr>
              <w:t xml:space="preserve">linha </w:t>
            </w:r>
            <w:r w:rsidRPr="00C52A55">
              <w:rPr>
                <w:sz w:val="20"/>
                <w:lang w:val="pt-BR"/>
              </w:rPr>
              <w:t>Inova introduz cinco destaques que incluem a alta capacidade de produção, eficiência no consumo de combustível, desempenho máximo em misturas especiais, facilidade na operação e manutenção otimizada</w:t>
            </w:r>
          </w:p>
        </w:tc>
      </w:tr>
    </w:tbl>
    <w:p w:rsidR="00D8377E" w:rsidRPr="00C52A55" w:rsidRDefault="00D8377E" w:rsidP="00D8377E">
      <w:pPr>
        <w:pStyle w:val="Text"/>
        <w:rPr>
          <w:i/>
          <w:u w:val="single"/>
          <w:lang w:val="pt-BR"/>
        </w:rPr>
      </w:pPr>
    </w:p>
    <w:p w:rsidR="0070749B" w:rsidRPr="004E2D46" w:rsidRDefault="0070749B" w:rsidP="0070749B">
      <w:pPr>
        <w:pStyle w:val="Text"/>
        <w:rPr>
          <w:i/>
          <w:lang w:val="pt-BR"/>
        </w:rPr>
      </w:pPr>
      <w:r w:rsidRPr="004E2D46">
        <w:rPr>
          <w:i/>
          <w:u w:val="single"/>
          <w:lang w:val="pt-BR"/>
        </w:rPr>
        <w:t>Observação:</w:t>
      </w:r>
      <w:r w:rsidRPr="004E2D46">
        <w:rPr>
          <w:i/>
          <w:lang w:val="pt-BR"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70749B" w:rsidRPr="004E2D46" w:rsidRDefault="0070749B" w:rsidP="0070749B">
      <w:pPr>
        <w:pStyle w:val="Text"/>
        <w:rPr>
          <w:lang w:val="pt-BR"/>
        </w:rPr>
      </w:pPr>
    </w:p>
    <w:p w:rsidR="0070749B" w:rsidRPr="004E2D46" w:rsidRDefault="0070749B" w:rsidP="0070749B">
      <w:pPr>
        <w:pStyle w:val="Text"/>
        <w:rPr>
          <w:lang w:val="pt-B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70749B" w:rsidTr="005411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70749B" w:rsidRPr="004E2D46" w:rsidRDefault="0070749B" w:rsidP="00541188">
            <w:pPr>
              <w:pStyle w:val="HeadlineKontakte"/>
              <w:rPr>
                <w:lang w:val="pt-BR"/>
              </w:rPr>
            </w:pPr>
            <w:r w:rsidRPr="004E2D46">
              <w:rPr>
                <w:rFonts w:ascii="Verdana" w:hAnsi="Verdana"/>
                <w:lang w:val="pt-BR"/>
              </w:rPr>
              <w:t>Para mais informações, entre em contato com:</w:t>
            </w:r>
          </w:p>
          <w:p w:rsidR="0070749B" w:rsidRPr="004E2D46" w:rsidRDefault="0070749B" w:rsidP="00541188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WIRTGEN GmbH</w:t>
            </w:r>
          </w:p>
          <w:p w:rsidR="0070749B" w:rsidRPr="004E2D46" w:rsidRDefault="0070749B" w:rsidP="00541188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Corporate Communications</w:t>
            </w:r>
          </w:p>
          <w:p w:rsidR="0070749B" w:rsidRPr="004E2D46" w:rsidRDefault="0070749B" w:rsidP="00541188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Michaela Adams, Mario Linnemann</w:t>
            </w:r>
          </w:p>
          <w:p w:rsidR="0070749B" w:rsidRPr="004E2D46" w:rsidRDefault="0070749B" w:rsidP="00541188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Reinhard-Wirtgen-Straße 2</w:t>
            </w: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  <w:r w:rsidRPr="00582494">
              <w:rPr>
                <w:lang w:val="pt-BR"/>
              </w:rPr>
              <w:t>53578 Windhagen</w:t>
            </w: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  <w:r w:rsidRPr="00582494">
              <w:rPr>
                <w:lang w:val="pt-BR"/>
              </w:rPr>
              <w:t>Alemanha</w:t>
            </w: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  <w:r w:rsidRPr="00582494">
              <w:rPr>
                <w:lang w:val="pt-BR"/>
              </w:rPr>
              <w:t>Telefone:   +49 (0) 2645 131 – 4510</w:t>
            </w: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  <w:r w:rsidRPr="00582494">
              <w:rPr>
                <w:lang w:val="pt-BR"/>
              </w:rPr>
              <w:t>Fax:           +49 (0) 2645 131 – 499</w:t>
            </w:r>
          </w:p>
          <w:p w:rsidR="0070749B" w:rsidRPr="00582494" w:rsidRDefault="0070749B" w:rsidP="00541188">
            <w:pPr>
              <w:pStyle w:val="Text"/>
              <w:rPr>
                <w:lang w:val="pt-BR"/>
              </w:rPr>
            </w:pPr>
            <w:r w:rsidRPr="00582494">
              <w:rPr>
                <w:lang w:val="pt-BR"/>
              </w:rPr>
              <w:t>E-mail:       presse@wirtgen.com</w:t>
            </w:r>
          </w:p>
          <w:p w:rsidR="0070749B" w:rsidRPr="00D166AC" w:rsidRDefault="0070749B" w:rsidP="00541188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70749B" w:rsidRPr="0034191A" w:rsidRDefault="0070749B" w:rsidP="00541188">
            <w:pPr>
              <w:pStyle w:val="Text"/>
            </w:pPr>
          </w:p>
        </w:tc>
      </w:tr>
    </w:tbl>
    <w:p w:rsidR="00D166AC" w:rsidRPr="00601A7E" w:rsidRDefault="00D166AC" w:rsidP="00D166AC">
      <w:pPr>
        <w:pStyle w:val="Text"/>
        <w:rPr>
          <w:lang w:val="en-US"/>
        </w:rPr>
      </w:pPr>
    </w:p>
    <w:sectPr w:rsidR="00D166AC" w:rsidRPr="00601A7E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D8" w:rsidRDefault="00E27FD8" w:rsidP="00E55534">
      <w:r>
        <w:separator/>
      </w:r>
    </w:p>
  </w:endnote>
  <w:endnote w:type="continuationSeparator" w:id="0">
    <w:p w:rsidR="00E27FD8" w:rsidRDefault="00E27FD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56FF0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1C465C18" wp14:editId="5247B35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1E755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2E0D4E4" wp14:editId="7653F80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688A1A4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D8" w:rsidRDefault="00E27FD8" w:rsidP="00E55534">
      <w:r>
        <w:separator/>
      </w:r>
    </w:p>
  </w:footnote>
  <w:footnote w:type="continuationSeparator" w:id="0">
    <w:p w:rsidR="00E27FD8" w:rsidRDefault="00E27FD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3D874273" wp14:editId="090D155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55F7683E" wp14:editId="0F66E59F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983C918" wp14:editId="4FC690B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7BD142D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A8E333D" wp14:editId="4C50876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27C40C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48671E89" wp14:editId="370B3660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4431DB17" wp14:editId="47AECF8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.05pt;height:1500.05pt" o:bullet="t">
        <v:imagedata r:id="rId1" o:title="AZ_04a"/>
      </v:shape>
    </w:pict>
  </w:numPicBullet>
  <w:numPicBullet w:numPicBulletId="1">
    <w:pict>
      <v:shape id="_x0000_i103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D8"/>
    <w:rsid w:val="000266C2"/>
    <w:rsid w:val="00042106"/>
    <w:rsid w:val="0005285B"/>
    <w:rsid w:val="00066D09"/>
    <w:rsid w:val="0009665C"/>
    <w:rsid w:val="00103205"/>
    <w:rsid w:val="0012026F"/>
    <w:rsid w:val="00132055"/>
    <w:rsid w:val="001320A0"/>
    <w:rsid w:val="00155BC8"/>
    <w:rsid w:val="001747E7"/>
    <w:rsid w:val="00177555"/>
    <w:rsid w:val="00177C69"/>
    <w:rsid w:val="001B16BB"/>
    <w:rsid w:val="001C3B37"/>
    <w:rsid w:val="00253A2E"/>
    <w:rsid w:val="00262491"/>
    <w:rsid w:val="002641CC"/>
    <w:rsid w:val="0029634D"/>
    <w:rsid w:val="002C40FD"/>
    <w:rsid w:val="002E765F"/>
    <w:rsid w:val="002E7FBD"/>
    <w:rsid w:val="002F108B"/>
    <w:rsid w:val="002F2B31"/>
    <w:rsid w:val="0030088C"/>
    <w:rsid w:val="0030316D"/>
    <w:rsid w:val="0034191A"/>
    <w:rsid w:val="00343CC7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3263A"/>
    <w:rsid w:val="004733BA"/>
    <w:rsid w:val="00496972"/>
    <w:rsid w:val="004A534C"/>
    <w:rsid w:val="004E6EF5"/>
    <w:rsid w:val="004F610B"/>
    <w:rsid w:val="00506409"/>
    <w:rsid w:val="0051441C"/>
    <w:rsid w:val="0051793E"/>
    <w:rsid w:val="00530E32"/>
    <w:rsid w:val="00545E80"/>
    <w:rsid w:val="005711A3"/>
    <w:rsid w:val="00573B2B"/>
    <w:rsid w:val="005776E9"/>
    <w:rsid w:val="00582494"/>
    <w:rsid w:val="00594745"/>
    <w:rsid w:val="005A4F04"/>
    <w:rsid w:val="005B5793"/>
    <w:rsid w:val="005C29B8"/>
    <w:rsid w:val="005C7BDB"/>
    <w:rsid w:val="00601A7E"/>
    <w:rsid w:val="006330A2"/>
    <w:rsid w:val="00642EB6"/>
    <w:rsid w:val="00697BDE"/>
    <w:rsid w:val="006A5D75"/>
    <w:rsid w:val="006E570A"/>
    <w:rsid w:val="006F7602"/>
    <w:rsid w:val="0070749B"/>
    <w:rsid w:val="007137F4"/>
    <w:rsid w:val="00722A17"/>
    <w:rsid w:val="00756BFD"/>
    <w:rsid w:val="00757B83"/>
    <w:rsid w:val="00791A69"/>
    <w:rsid w:val="00794830"/>
    <w:rsid w:val="00797CAA"/>
    <w:rsid w:val="007B0C58"/>
    <w:rsid w:val="007B39C2"/>
    <w:rsid w:val="007C2658"/>
    <w:rsid w:val="007E20D0"/>
    <w:rsid w:val="00820315"/>
    <w:rsid w:val="008427F2"/>
    <w:rsid w:val="00843B45"/>
    <w:rsid w:val="00863129"/>
    <w:rsid w:val="00864519"/>
    <w:rsid w:val="008A0C96"/>
    <w:rsid w:val="008A6315"/>
    <w:rsid w:val="008A6824"/>
    <w:rsid w:val="008C2DB2"/>
    <w:rsid w:val="008D0E7F"/>
    <w:rsid w:val="008D5587"/>
    <w:rsid w:val="008D770E"/>
    <w:rsid w:val="0090337E"/>
    <w:rsid w:val="00956FF0"/>
    <w:rsid w:val="009A0ED5"/>
    <w:rsid w:val="009C13EE"/>
    <w:rsid w:val="009C2378"/>
    <w:rsid w:val="009D016F"/>
    <w:rsid w:val="009E251D"/>
    <w:rsid w:val="009F3ABA"/>
    <w:rsid w:val="00A06133"/>
    <w:rsid w:val="00A171F4"/>
    <w:rsid w:val="00A22FC4"/>
    <w:rsid w:val="00A24EFC"/>
    <w:rsid w:val="00A54DDE"/>
    <w:rsid w:val="00A977CE"/>
    <w:rsid w:val="00AA4379"/>
    <w:rsid w:val="00AB549A"/>
    <w:rsid w:val="00AD131F"/>
    <w:rsid w:val="00AD6252"/>
    <w:rsid w:val="00AF3B3A"/>
    <w:rsid w:val="00AF6569"/>
    <w:rsid w:val="00B06265"/>
    <w:rsid w:val="00B072B7"/>
    <w:rsid w:val="00B4354B"/>
    <w:rsid w:val="00B90F78"/>
    <w:rsid w:val="00BD1058"/>
    <w:rsid w:val="00BD1CD7"/>
    <w:rsid w:val="00BF56B2"/>
    <w:rsid w:val="00C0728C"/>
    <w:rsid w:val="00C11F09"/>
    <w:rsid w:val="00C44668"/>
    <w:rsid w:val="00C457C3"/>
    <w:rsid w:val="00C52A55"/>
    <w:rsid w:val="00C644CA"/>
    <w:rsid w:val="00C723ED"/>
    <w:rsid w:val="00C73005"/>
    <w:rsid w:val="00CF36C9"/>
    <w:rsid w:val="00D166AC"/>
    <w:rsid w:val="00D559D5"/>
    <w:rsid w:val="00D8377E"/>
    <w:rsid w:val="00D934FB"/>
    <w:rsid w:val="00DB4BB0"/>
    <w:rsid w:val="00DC33D9"/>
    <w:rsid w:val="00DE5632"/>
    <w:rsid w:val="00E14608"/>
    <w:rsid w:val="00E21E67"/>
    <w:rsid w:val="00E27FD8"/>
    <w:rsid w:val="00E30EBF"/>
    <w:rsid w:val="00E52D70"/>
    <w:rsid w:val="00E55534"/>
    <w:rsid w:val="00E914D1"/>
    <w:rsid w:val="00EF4922"/>
    <w:rsid w:val="00F20920"/>
    <w:rsid w:val="00F533EF"/>
    <w:rsid w:val="00F56318"/>
    <w:rsid w:val="00F75B79"/>
    <w:rsid w:val="00F82525"/>
    <w:rsid w:val="00F97FEA"/>
    <w:rsid w:val="00FC34C9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5F2BB"/>
  <w15:docId w15:val="{98632790-0511-4CEC-A100-C0C7F73A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C9F12-1BA9-40D6-A298-E54E332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Richetti Stella</cp:lastModifiedBy>
  <cp:revision>12</cp:revision>
  <dcterms:created xsi:type="dcterms:W3CDTF">2018-03-29T14:20:00Z</dcterms:created>
  <dcterms:modified xsi:type="dcterms:W3CDTF">2018-10-23T11:40:00Z</dcterms:modified>
</cp:coreProperties>
</file>